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70.160004pt;margin-top:288.359619pt;width:36pt;height:161.2pt;mso-position-horizontal-relative:page;mso-position-vertical-relative:page;z-index:-26584" coordorigin="9403,5767" coordsize="720,3224">
            <v:shape style="position:absolute;left:9768;top:5767;width:355;height:1265" type="#_x0000_t75" stroked="false">
              <v:imagedata r:id="rId5" o:title=""/>
            </v:shape>
            <v:shape style="position:absolute;left:9768;top:5767;width:355;height:230" type="#_x0000_t75" stroked="false">
              <v:imagedata r:id="rId6" o:title=""/>
            </v:shape>
            <v:shape style="position:absolute;left:9403;top:7042;width:355;height:252" type="#_x0000_t75" stroked="false">
              <v:imagedata r:id="rId7" o:title=""/>
            </v:shape>
            <v:shape style="position:absolute;left:9403;top:7042;width:355;height:230" type="#_x0000_t75" stroked="false">
              <v:imagedata r:id="rId8" o:title=""/>
            </v:shape>
            <v:shape style="position:absolute;left:9768;top:7306;width:355;height:1685" type="#_x0000_t75" stroked="false">
              <v:imagedata r:id="rId9" o:title=""/>
            </v:shape>
            <v:shape style="position:absolute;left:9768;top:7306;width:355;height:228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470.160004pt;margin-top:466.199615pt;width:36pt;height:41.4pt;mso-position-horizontal-relative:page;mso-position-vertical-relative:page;z-index:-26560" coordorigin="9403,9324" coordsize="720,828">
            <v:shape style="position:absolute;left:9403;top:9324;width:355;height:506" type="#_x0000_t75" stroked="false">
              <v:imagedata r:id="rId11" o:title=""/>
            </v:shape>
            <v:shape style="position:absolute;left:9403;top:9324;width:355;height:230" type="#_x0000_t75" stroked="false">
              <v:imagedata r:id="rId12" o:title=""/>
            </v:shape>
            <v:shape style="position:absolute;left:9768;top:9840;width:355;height:312" type="#_x0000_t75" stroked="false">
              <v:imagedata r:id="rId13" o:title=""/>
            </v:shape>
            <v:shape style="position:absolute;left:9768;top:9840;width:355;height:23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470.160004pt;margin-top:524.279602pt;width:36pt;height:54.15pt;mso-position-horizontal-relative:page;mso-position-vertical-relative:page;z-index:-26536" coordorigin="9403,10486" coordsize="720,1083">
            <v:shape style="position:absolute;left:9768;top:10486;width:355;height:506" type="#_x0000_t75" stroked="false">
              <v:imagedata r:id="rId15" o:title=""/>
            </v:shape>
            <v:shape style="position:absolute;left:9768;top:10486;width:355;height:230" type="#_x0000_t75" stroked="false">
              <v:imagedata r:id="rId16" o:title=""/>
            </v:shape>
            <v:shape style="position:absolute;left:9403;top:11002;width:355;height:566" type="#_x0000_t75" stroked="false">
              <v:imagedata r:id="rId17" o:title=""/>
            </v:shape>
            <v:shape style="position:absolute;left:9403;top:11002;width:355;height:23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470.160004pt;margin-top:595.079590pt;width:36pt;height:136.450pt;mso-position-horizontal-relative:page;mso-position-vertical-relative:page;z-index:-26512" coordorigin="9403,11902" coordsize="720,2729">
            <v:shape style="position:absolute;left:9768;top:11902;width:355;height:252" type="#_x0000_t75" stroked="false">
              <v:imagedata r:id="rId19" o:title=""/>
            </v:shape>
            <v:shape style="position:absolute;left:9768;top:11902;width:355;height:228" type="#_x0000_t75" stroked="false">
              <v:imagedata r:id="rId20" o:title=""/>
            </v:shape>
            <v:shape style="position:absolute;left:9403;top:12163;width:355;height:566" type="#_x0000_t75" stroked="false">
              <v:imagedata r:id="rId21" o:title=""/>
            </v:shape>
            <v:shape style="position:absolute;left:9403;top:12163;width:355;height:230" type="#_x0000_t75" stroked="false">
              <v:imagedata r:id="rId22" o:title=""/>
            </v:shape>
            <v:shape style="position:absolute;left:9768;top:12739;width:355;height:1891" type="#_x0000_t75" stroked="false">
              <v:imagedata r:id="rId23" o:title=""/>
            </v:shape>
            <v:shape style="position:absolute;left:9768;top:12739;width:355;height:230" type="#_x0000_t75" stroked="false">
              <v:imagedata r:id="rId24" o:title="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4618"/>
        <w:gridCol w:w="365"/>
        <w:gridCol w:w="365"/>
        <w:gridCol w:w="365"/>
        <w:gridCol w:w="365"/>
      </w:tblGrid>
      <w:tr>
        <w:trPr>
          <w:trHeight w:val="578" w:hRule="exact"/>
        </w:trPr>
        <w:tc>
          <w:tcPr>
            <w:tcW w:w="90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4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1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Météorologie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aérologie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68" w:hRule="exact"/>
        </w:trPr>
        <w:tc>
          <w:tcPr>
            <w:tcW w:w="3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08" w:firstLine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3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>
        <w:trPr>
          <w:trHeight w:val="324" w:hRule="exact"/>
        </w:trPr>
        <w:tc>
          <w:tcPr>
            <w:tcW w:w="3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0" w:after="0"/>
              <w:ind w:left="325" w:right="449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Interpréter et expliquer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phénomènes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météorologiques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aérologiques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0" w:after="0"/>
              <w:ind w:left="325" w:right="239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Collecter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exploiter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données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météorologiques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pour la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préparation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vol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52" w:lineRule="exact" w:before="0" w:after="0"/>
              <w:ind w:left="325" w:right="277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et expliquer les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phénomènes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dangereux</w:t>
            </w:r>
          </w:p>
        </w:tc>
        <w:tc>
          <w:tcPr>
            <w:tcW w:w="4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1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L’atmosphère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13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Composition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Pression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atmosphérique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Températures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volumique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Atmosphère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standard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40" w:lineRule="auto" w:before="1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Instruments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mesure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1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Humidité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l'air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saturation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40" w:lineRule="auto" w:before="0" w:after="0"/>
              <w:ind w:left="440" w:right="271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Phénomènes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énergétiques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(conduction,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convection,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rayonnement)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Stabilité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instabilité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l'atmosphère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Circulation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générale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97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3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2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masses</w:t>
            </w:r>
            <w:r>
              <w:rPr/>
              <w:t> </w:t>
            </w:r>
            <w:r>
              <w:rPr>
                <w:spacing w:val="-1"/>
              </w:rPr>
              <w:t>d’air et </w:t>
            </w:r>
            <w:r>
              <w:rPr/>
              <w:t>les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fronts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441" w:val="left" w:leader="none"/>
              </w:tabs>
              <w:spacing w:line="240" w:lineRule="auto" w:before="13" w:after="0"/>
              <w:ind w:left="440" w:right="101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Isobares,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anticyclones,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dépressions, cols,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dorsales, talwegs, </w:t>
            </w:r>
            <w:r>
              <w:rPr>
                <w:rFonts w:ascii="Arial" w:hAnsi="Arial"/>
                <w:spacing w:val="-2"/>
                <w:sz w:val="22"/>
              </w:rPr>
              <w:t>marais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barométriques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441" w:val="left" w:leader="none"/>
              </w:tabs>
              <w:spacing w:line="240" w:lineRule="auto" w:before="11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Perturbations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et</w:t>
            </w:r>
            <w:r>
              <w:rPr>
                <w:rFonts w:ascii="Arial"/>
                <w:spacing w:val="-1"/>
                <w:sz w:val="22"/>
              </w:rPr>
              <w:t> fronts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4"/>
              </w:numPr>
              <w:tabs>
                <w:tab w:pos="511" w:val="left" w:leader="none"/>
              </w:tabs>
              <w:spacing w:line="240" w:lineRule="auto" w:before="56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3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nuages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1" w:val="left" w:leader="none"/>
              </w:tabs>
              <w:spacing w:line="252" w:lineRule="exact" w:before="1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nuages</w:t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brouillards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brumes</w:t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1" w:val="left" w:leader="none"/>
              </w:tabs>
              <w:spacing w:line="252" w:lineRule="exact" w:before="1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Description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classification</w:t>
            </w:r>
          </w:p>
          <w:p>
            <w:pPr>
              <w:pStyle w:val="ListParagraph"/>
              <w:numPr>
                <w:ilvl w:val="2"/>
                <w:numId w:val="4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Précipitations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associées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5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4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vents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1" w:val="left" w:leader="none"/>
              </w:tabs>
              <w:spacing w:line="240" w:lineRule="auto" w:before="13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Origine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</w:t>
            </w:r>
            <w:r>
              <w:rPr>
                <w:rFonts w:ascii="Arial"/>
                <w:spacing w:val="-2"/>
                <w:sz w:val="22"/>
              </w:rPr>
              <w:t> vent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organisation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globale</w:t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1" w:val="left" w:leader="none"/>
              </w:tabs>
              <w:spacing w:line="240" w:lineRule="auto" w:before="8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Carte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vents</w:t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Vents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locaux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3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01" w:hRule="exact"/>
        </w:trPr>
        <w:tc>
          <w:tcPr>
            <w:tcW w:w="3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6"/>
              </w:numPr>
              <w:tabs>
                <w:tab w:pos="511" w:val="left" w:leader="none"/>
              </w:tabs>
              <w:spacing w:line="240" w:lineRule="auto" w:before="54" w:after="0"/>
              <w:ind w:left="140" w:right="143" w:firstLine="0"/>
              <w:jc w:val="left"/>
              <w:rPr>
                <w:b w:val="0"/>
                <w:bCs w:val="0"/>
              </w:rPr>
            </w:pPr>
            <w:r>
              <w:rPr/>
              <w:t>5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phénomènes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dangereux</w:t>
            </w:r>
            <w:r>
              <w:rPr/>
              <w:t> </w:t>
            </w:r>
            <w:r>
              <w:rPr>
                <w:spacing w:val="-1"/>
              </w:rPr>
              <w:t>pour</w:t>
            </w:r>
            <w:r>
              <w:rPr>
                <w:spacing w:val="24"/>
              </w:rPr>
              <w:t> </w:t>
            </w:r>
            <w:r>
              <w:rPr/>
              <w:t>le </w:t>
            </w:r>
            <w:r>
              <w:rPr/>
            </w:r>
            <w:r>
              <w:rPr>
                <w:spacing w:val="-2"/>
              </w:rPr>
              <w:t>vol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Turbulences</w:t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Précipitations</w:t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Orages</w:t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Brumes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brouillards</w:t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Givres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1600" w:bottom="28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88.399994pt;margin-top:152.399612pt;width:17.8pt;height:180.15pt;mso-position-horizontal-relative:page;mso-position-vertical-relative:page;z-index:-26488" coordorigin="9768,3048" coordsize="356,3603">
            <v:shape style="position:absolute;left:9768;top:3048;width:355;height:3602" type="#_x0000_t75" stroked="false">
              <v:imagedata r:id="rId25" o:title=""/>
            </v:shape>
            <v:shape style="position:absolute;left:9768;top:3048;width:355;height:230" type="#_x0000_t75" stroked="false">
              <v:imagedata r:id="rId26" o:title=""/>
            </v:shape>
            <w10:wrap type="none"/>
          </v:group>
        </w:pict>
      </w:r>
      <w:r>
        <w:rPr/>
        <w:pict>
          <v:group style="position:absolute;margin-left:470.160004pt;margin-top:349.07962pt;width:36pt;height:256.95pt;mso-position-horizontal-relative:page;mso-position-vertical-relative:page;z-index:-26464" coordorigin="9403,6982" coordsize="720,5139">
            <v:shape style="position:absolute;left:9768;top:6982;width:355;height:1519" type="#_x0000_t75" stroked="false">
              <v:imagedata r:id="rId27" o:title=""/>
            </v:shape>
            <v:shape style="position:absolute;left:9768;top:6982;width:355;height:230" type="#_x0000_t75" stroked="false">
              <v:imagedata r:id="rId28" o:title=""/>
            </v:shape>
            <v:shape style="position:absolute;left:9403;top:8510;width:355;height:818" type="#_x0000_t75" stroked="false">
              <v:imagedata r:id="rId29" o:title=""/>
            </v:shape>
            <v:shape style="position:absolute;left:9403;top:8510;width:355;height:230" type="#_x0000_t75" stroked="false">
              <v:imagedata r:id="rId30" o:title=""/>
            </v:shape>
            <v:shape style="position:absolute;left:9768;top:9338;width:355;height:1133" type="#_x0000_t75" stroked="false">
              <v:imagedata r:id="rId31" o:title=""/>
            </v:shape>
            <v:shape style="position:absolute;left:9768;top:9338;width:355;height:230" type="#_x0000_t75" stroked="false">
              <v:imagedata r:id="rId32" o:title=""/>
            </v:shape>
            <v:shape style="position:absolute;left:9403;top:10481;width:355;height:1639" type="#_x0000_t75" stroked="false">
              <v:imagedata r:id="rId33" o:title=""/>
            </v:shape>
            <v:shape style="position:absolute;left:9403;top:10481;width:355;height:230" type="#_x0000_t75" stroked="false">
              <v:imagedata r:id="rId34" o:title=""/>
            </v:shape>
            <w10:wrap type="none"/>
          </v:group>
        </w:pic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4620"/>
        <w:gridCol w:w="365"/>
        <w:gridCol w:w="365"/>
        <w:gridCol w:w="365"/>
        <w:gridCol w:w="365"/>
      </w:tblGrid>
      <w:tr>
        <w:trPr>
          <w:trHeight w:val="576" w:hRule="exact"/>
        </w:trPr>
        <w:tc>
          <w:tcPr>
            <w:tcW w:w="90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4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2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Aérodynamique,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aérostatique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principes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vol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1"/>
              <w:ind w:left="106" w:right="108" w:firstLine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3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>
        <w:trPr>
          <w:trHeight w:val="576" w:hRule="exact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0" w:after="0"/>
              <w:ind w:left="325" w:right="213" w:hanging="252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Identifier et expliquer les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interactions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élémentaires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profil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l’air.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0" w:after="0"/>
              <w:ind w:left="325" w:right="275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et expliquer les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différents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types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vols.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0" w:after="0"/>
              <w:ind w:left="325" w:right="275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et expliquer les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forces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aérodynamiques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leur équilibre</w:t>
            </w:r>
          </w:p>
        </w:tc>
        <w:tc>
          <w:tcPr>
            <w:tcW w:w="4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8"/>
              </w:numPr>
              <w:tabs>
                <w:tab w:pos="511" w:val="left" w:leader="none"/>
              </w:tabs>
              <w:spacing w:line="240" w:lineRule="auto" w:before="54" w:after="0"/>
              <w:ind w:left="140" w:right="447" w:firstLine="0"/>
              <w:jc w:val="left"/>
              <w:rPr>
                <w:b w:val="0"/>
                <w:bCs w:val="0"/>
              </w:rPr>
            </w:pPr>
            <w:r>
              <w:rPr/>
              <w:t>1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La</w:t>
            </w:r>
            <w:r>
              <w:rPr/>
              <w:t> </w:t>
            </w:r>
            <w:r>
              <w:rPr>
                <w:spacing w:val="-1"/>
              </w:rPr>
              <w:t>sustentation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</w:t>
            </w:r>
            <w:r>
              <w:rPr/>
              <w:t>l'aile</w:t>
            </w:r>
            <w:r>
              <w:rPr>
                <w:spacing w:val="-2"/>
              </w:rPr>
              <w:t> </w:t>
            </w:r>
            <w:r>
              <w:rPr/>
              <w:t>–</w:t>
            </w:r>
            <w:r>
              <w:rPr>
                <w:spacing w:val="25"/>
              </w:rPr>
              <w:t> </w:t>
            </w:r>
            <w:r>
              <w:rPr>
                <w:spacing w:val="-1"/>
              </w:rPr>
              <w:t>notions</w:t>
            </w:r>
            <w:r>
              <w:rPr/>
              <w:t> </w:t>
            </w:r>
            <w:r>
              <w:rPr/>
            </w:r>
            <w:r>
              <w:rPr>
                <w:spacing w:val="-1"/>
              </w:rPr>
              <w:t>préliminaires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13" w:after="0"/>
              <w:ind w:left="440" w:right="236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Écoulement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l’air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sur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profil</w:t>
            </w:r>
            <w:r>
              <w:rPr>
                <w:rFonts w:ascii="Arial" w:hAnsi="Arial" w:cs="Arial" w:eastAsia="Arial"/>
                <w:sz w:val="22"/>
                <w:szCs w:val="22"/>
              </w:rPr>
              <w:t> 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notion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pression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1" w:after="0"/>
              <w:ind w:left="440" w:right="692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Caractérisation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forces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aérodynamiques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portance, traînée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1" w:after="0"/>
              <w:ind w:left="440" w:right="138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Paramètres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influençant les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forces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aérodynamiques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expression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algébrique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0" w:after="0"/>
              <w:ind w:left="440" w:right="384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Étude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polaire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(incidence, finesse,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décrochages,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Mach)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0" w:after="0"/>
              <w:ind w:left="440" w:right="98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Caractéristiques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d'une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voilure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(géométrie,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position,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dispositifs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hyper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hypo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sustentateurs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d’aérofreinage)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Relation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assiette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pente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incidence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41" w:val="left" w:leader="none"/>
              </w:tabs>
              <w:spacing w:line="240" w:lineRule="auto" w:before="1" w:after="0"/>
              <w:ind w:left="440" w:right="779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Équilibre, stabilité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-1"/>
                <w:sz w:val="22"/>
              </w:rPr>
              <w:t> maniabilité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l'aéronef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12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9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2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Étude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du</w:t>
            </w:r>
            <w:r>
              <w:rPr/>
              <w:t> </w:t>
            </w:r>
            <w:r>
              <w:rPr>
                <w:spacing w:val="-2"/>
              </w:rPr>
              <w:t>vol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stabilisé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1" w:val="left" w:leader="none"/>
              </w:tabs>
              <w:spacing w:line="240" w:lineRule="auto" w:before="1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plané</w:t>
            </w:r>
            <w:r>
              <w:rPr>
                <w:rFonts w:ascii="Arial" w:hAnsi="Arial"/>
                <w:sz w:val="22"/>
              </w:rPr>
              <w:t> :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52" w:lineRule="exact" w:before="1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caractérisation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poids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équilibre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forces</w:t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motorisé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traction,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propulsion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ligne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droite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palier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40" w:lineRule="auto" w:before="11" w:after="0"/>
              <w:ind w:left="678" w:right="514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virage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palier (facteur 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charge,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centrifugation)</w:t>
            </w:r>
          </w:p>
          <w:p>
            <w:pPr>
              <w:pStyle w:val="ListParagraph"/>
              <w:numPr>
                <w:ilvl w:val="3"/>
                <w:numId w:val="9"/>
              </w:numPr>
              <w:tabs>
                <w:tab w:pos="679" w:val="left" w:leader="none"/>
              </w:tabs>
              <w:spacing w:line="240" w:lineRule="auto" w:before="1" w:after="0"/>
              <w:ind w:left="678" w:right="0" w:hanging="2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montée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descente</w:t>
            </w:r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29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0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3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L’aérostation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Principes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généraux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sustentation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ballons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air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chaud</w:t>
            </w:r>
          </w:p>
          <w:p>
            <w:pPr>
              <w:pStyle w:val="ListParagraph"/>
              <w:numPr>
                <w:ilvl w:val="3"/>
                <w:numId w:val="10"/>
              </w:numPr>
              <w:tabs>
                <w:tab w:pos="679" w:val="left" w:leader="none"/>
              </w:tabs>
              <w:spacing w:line="240" w:lineRule="auto" w:before="1" w:after="0"/>
              <w:ind w:left="678" w:right="0" w:hanging="2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ballons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gonflés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gaz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49" w:hRule="exact"/>
        </w:trPr>
        <w:tc>
          <w:tcPr>
            <w:tcW w:w="3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1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4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</w:t>
            </w:r>
            <w:r>
              <w:rPr/>
              <w:t> </w:t>
            </w:r>
            <w:r>
              <w:rPr>
                <w:spacing w:val="-2"/>
              </w:rPr>
              <w:t>vol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1"/>
              </w:numPr>
              <w:tabs>
                <w:tab w:pos="441" w:val="left" w:leader="none"/>
              </w:tabs>
              <w:spacing w:line="240" w:lineRule="auto" w:before="4" w:after="0"/>
              <w:ind w:left="440" w:right="603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Principes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généraux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mécanique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spatiale</w:t>
            </w:r>
            <w:r>
              <w:rPr>
                <w:rFonts w:ascii="Arial" w:hAnsi="Arial"/>
                <w:sz w:val="22"/>
              </w:rPr>
              <w:t> :</w:t>
            </w:r>
          </w:p>
          <w:p>
            <w:pPr>
              <w:pStyle w:val="ListParagraph"/>
              <w:numPr>
                <w:ilvl w:val="3"/>
                <w:numId w:val="11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trajectoire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lancement</w:t>
            </w:r>
          </w:p>
          <w:p>
            <w:pPr>
              <w:pStyle w:val="ListParagraph"/>
              <w:numPr>
                <w:ilvl w:val="3"/>
                <w:numId w:val="11"/>
              </w:numPr>
              <w:tabs>
                <w:tab w:pos="679" w:val="left" w:leader="none"/>
              </w:tabs>
              <w:spacing w:line="252" w:lineRule="exact" w:before="1" w:after="0"/>
              <w:ind w:left="678" w:right="0" w:hanging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mise </w:t>
            </w:r>
            <w:r>
              <w:rPr>
                <w:rFonts w:ascii="Arial"/>
                <w:spacing w:val="-1"/>
                <w:sz w:val="22"/>
              </w:rPr>
              <w:t>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orbite</w:t>
            </w:r>
          </w:p>
          <w:p>
            <w:pPr>
              <w:pStyle w:val="ListParagraph"/>
              <w:numPr>
                <w:ilvl w:val="3"/>
                <w:numId w:val="11"/>
              </w:numPr>
              <w:tabs>
                <w:tab w:pos="679" w:val="left" w:leader="none"/>
              </w:tabs>
              <w:spacing w:line="252" w:lineRule="exact" w:before="0" w:after="0"/>
              <w:ind w:left="678" w:right="0" w:hanging="2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vols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orbital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spatial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1080" w:bottom="28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70.160004pt;margin-top:123.599617pt;width:36pt;height:474.75pt;mso-position-horizontal-relative:page;mso-position-vertical-relative:page;z-index:-26440" coordorigin="9403,2472" coordsize="720,9495">
            <v:shape style="position:absolute;left:9403;top:2472;width:355;height:2143" type="#_x0000_t75" stroked="false">
              <v:imagedata r:id="rId35" o:title=""/>
            </v:shape>
            <v:shape style="position:absolute;left:9403;top:2472;width:355;height:230" type="#_x0000_t75" stroked="false">
              <v:imagedata r:id="rId36" o:title=""/>
            </v:shape>
            <v:shape style="position:absolute;left:9768;top:4625;width:355;height:3156" type="#_x0000_t75" stroked="false">
              <v:imagedata r:id="rId37" o:title=""/>
            </v:shape>
            <v:shape style="position:absolute;left:9768;top:4625;width:355;height:230" type="#_x0000_t75" stroked="false">
              <v:imagedata r:id="rId38" o:title=""/>
            </v:shape>
            <v:shape style="position:absolute;left:9768;top:7790;width:355;height:1385" type="#_x0000_t75" stroked="false">
              <v:imagedata r:id="rId39" o:title=""/>
            </v:shape>
            <v:shape style="position:absolute;left:9768;top:7790;width:355;height:230" type="#_x0000_t75" stroked="false">
              <v:imagedata r:id="rId40" o:title=""/>
            </v:shape>
            <v:shape style="position:absolute;left:9768;top:9187;width:355;height:1385" type="#_x0000_t75" stroked="false">
              <v:imagedata r:id="rId41" o:title=""/>
            </v:shape>
            <v:shape style="position:absolute;left:9768;top:9187;width:355;height:228" type="#_x0000_t75" stroked="false">
              <v:imagedata r:id="rId42" o:title=""/>
            </v:shape>
            <v:shape style="position:absolute;left:9768;top:10582;width:355;height:1385" type="#_x0000_t75" stroked="false">
              <v:imagedata r:id="rId43" o:title=""/>
            </v:shape>
            <v:shape style="position:absolute;left:9768;top:10582;width:355;height:230" type="#_x0000_t75" stroked="false">
              <v:imagedata r:id="rId44" o:title=""/>
            </v:shape>
            <w10:wrap type="none"/>
          </v:group>
        </w:pic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4620"/>
        <w:gridCol w:w="365"/>
        <w:gridCol w:w="365"/>
        <w:gridCol w:w="365"/>
        <w:gridCol w:w="365"/>
      </w:tblGrid>
      <w:tr>
        <w:trPr>
          <w:trHeight w:val="576" w:hRule="exact"/>
        </w:trPr>
        <w:tc>
          <w:tcPr>
            <w:tcW w:w="90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4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3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Étude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aéronefs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engins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spatiaux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1"/>
              <w:ind w:left="106" w:right="108" w:firstLine="2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3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>
        <w:trPr>
          <w:trHeight w:val="2153" w:hRule="exact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40" w:lineRule="auto" w:before="0" w:after="0"/>
              <w:ind w:left="325" w:right="360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Identifier et caractériser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différents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types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d’aéronefs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40" w:lineRule="auto" w:before="0" w:after="0"/>
              <w:ind w:left="325" w:right="359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et décrire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les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principaux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systèmes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ou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éléments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réalisant les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fonctions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techniques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élémentaires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aéronefs</w:t>
            </w:r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3"/>
              </w:numPr>
              <w:tabs>
                <w:tab w:pos="511" w:val="left" w:leader="none"/>
              </w:tabs>
              <w:spacing w:line="240" w:lineRule="auto" w:before="54" w:after="0"/>
              <w:ind w:left="140" w:right="366" w:firstLine="0"/>
              <w:jc w:val="left"/>
              <w:rPr>
                <w:b w:val="0"/>
                <w:bCs w:val="0"/>
              </w:rPr>
            </w:pPr>
            <w:r>
              <w:rPr/>
              <w:t>1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Classification</w:t>
            </w:r>
            <w:r>
              <w:rPr/>
              <w:t> </w:t>
            </w:r>
            <w:r>
              <w:rPr>
                <w:spacing w:val="-1"/>
              </w:rPr>
              <w:t>des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aéronefs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des</w:t>
            </w:r>
            <w:r>
              <w:rPr/>
              <w:t> </w:t>
            </w:r>
            <w:r>
              <w:rPr/>
            </w:r>
            <w:r>
              <w:rPr>
                <w:spacing w:val="-1"/>
              </w:rPr>
              <w:t>engins</w:t>
            </w:r>
            <w:r>
              <w:rPr/>
              <w:t> </w:t>
            </w:r>
            <w:r>
              <w:rPr>
                <w:spacing w:val="-1"/>
              </w:rPr>
              <w:t>spatiaux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3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Aérostats</w:t>
            </w:r>
          </w:p>
          <w:p>
            <w:pPr>
              <w:pStyle w:val="ListParagraph"/>
              <w:numPr>
                <w:ilvl w:val="2"/>
                <w:numId w:val="13"/>
              </w:numPr>
              <w:tabs>
                <w:tab w:pos="441" w:val="left" w:leader="none"/>
              </w:tabs>
              <w:spacing w:line="240" w:lineRule="auto" w:before="0" w:after="0"/>
              <w:ind w:left="440" w:right="799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Aérodynes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voilure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fixe,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souple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tournante</w:t>
            </w:r>
          </w:p>
          <w:p>
            <w:pPr>
              <w:pStyle w:val="ListParagraph"/>
              <w:numPr>
                <w:ilvl w:val="2"/>
                <w:numId w:val="13"/>
              </w:numPr>
              <w:tabs>
                <w:tab w:pos="441" w:val="left" w:leader="none"/>
              </w:tabs>
              <w:spacing w:line="240" w:lineRule="auto" w:before="0" w:after="0"/>
              <w:ind w:left="440" w:right="324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Engins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aérospatiaux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lanceurs,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fusées,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vaisseaux</w:t>
            </w:r>
          </w:p>
          <w:p>
            <w:pPr>
              <w:pStyle w:val="ListParagraph"/>
              <w:numPr>
                <w:ilvl w:val="2"/>
                <w:numId w:val="13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Engins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spatiaux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:</w:t>
            </w:r>
            <w:r>
              <w:rPr>
                <w:rFonts w:ascii="Arial"/>
                <w:spacing w:val="-1"/>
                <w:sz w:val="22"/>
              </w:rPr>
              <w:t> satellites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sondes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66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4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2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groupes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motopropulseurs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Moteurs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pistons</w:t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40" w:lineRule="auto" w:before="0" w:after="0"/>
              <w:ind w:left="440" w:right="30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Propulseurs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réaction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turboréacteurs,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statoréacteurs, moteurs-fusées</w:t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Turbopropulseurs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et</w:t>
            </w:r>
            <w:r>
              <w:rPr>
                <w:rFonts w:ascii="Arial"/>
                <w:spacing w:val="-1"/>
                <w:sz w:val="22"/>
              </w:rPr>
              <w:t> turbomoteurs</w:t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Motorisation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électrique</w:t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40" w:lineRule="auto" w:before="1" w:after="0"/>
              <w:ind w:left="440" w:right="434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Hélices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rotors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(principe, rendement,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calage, couple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gyroscopique,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souffle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hélicoïdal).</w:t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441" w:val="left" w:leader="none"/>
              </w:tabs>
              <w:spacing w:line="240" w:lineRule="auto" w:before="0" w:after="0"/>
              <w:ind w:left="440" w:right="299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Contraintes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liées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développement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durable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(réduction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bruit,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optimisation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énergétique)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5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3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Structures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matériaux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Voilures</w:t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Empennages</w:t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Fuselage</w:t>
            </w:r>
          </w:p>
          <w:p>
            <w:pPr>
              <w:pStyle w:val="ListParagraph"/>
              <w:numPr>
                <w:ilvl w:val="2"/>
                <w:numId w:val="15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Atterrisseurs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7" w:hRule="exact"/>
        </w:trPr>
        <w:tc>
          <w:tcPr>
            <w:tcW w:w="30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6"/>
              </w:numPr>
              <w:tabs>
                <w:tab w:pos="511" w:val="left" w:leader="none"/>
              </w:tabs>
              <w:spacing w:line="240" w:lineRule="auto" w:before="56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4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commandes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de</w:t>
            </w:r>
            <w:r>
              <w:rPr/>
              <w:t> </w:t>
            </w:r>
            <w:r>
              <w:rPr>
                <w:spacing w:val="-2"/>
              </w:rPr>
              <w:t>vol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1" w:val="left" w:leader="none"/>
              </w:tabs>
              <w:spacing w:line="240" w:lineRule="auto" w:before="1" w:after="0"/>
              <w:ind w:left="440" w:right="78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Rôle</w:t>
            </w:r>
            <w:r>
              <w:rPr>
                <w:rFonts w:ascii="Arial" w:hAnsi="Arial"/>
                <w:sz w:val="22"/>
              </w:rPr>
              <w:t> 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contrôle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tangage,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roulis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lacet</w:t>
            </w:r>
          </w:p>
          <w:p>
            <w:pPr>
              <w:pStyle w:val="ListParagraph"/>
              <w:numPr>
                <w:ilvl w:val="2"/>
                <w:numId w:val="16"/>
              </w:numPr>
              <w:tabs>
                <w:tab w:pos="441" w:val="left" w:leader="none"/>
              </w:tabs>
              <w:spacing w:line="240" w:lineRule="auto" w:before="1" w:after="0"/>
              <w:ind w:left="440" w:right="91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Technologies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mécanique,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hydraulique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électrique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3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7"/>
              </w:numPr>
              <w:tabs>
                <w:tab w:pos="523" w:val="left" w:leader="none"/>
              </w:tabs>
              <w:spacing w:line="240" w:lineRule="auto" w:before="54" w:after="0"/>
              <w:ind w:left="522" w:right="0" w:hanging="382"/>
              <w:jc w:val="left"/>
              <w:rPr>
                <w:b w:val="0"/>
                <w:bCs w:val="0"/>
              </w:rPr>
            </w:pPr>
            <w:r>
              <w:rPr/>
              <w:t>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L’instrumentation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de</w:t>
            </w:r>
            <w:r>
              <w:rPr/>
              <w:t> </w:t>
            </w:r>
            <w:r>
              <w:rPr>
                <w:spacing w:val="-1"/>
              </w:rPr>
              <w:t>bord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7"/>
              </w:numPr>
              <w:tabs>
                <w:tab w:pos="441" w:val="left" w:leader="none"/>
              </w:tabs>
              <w:spacing w:line="240" w:lineRule="auto" w:before="1" w:after="0"/>
              <w:ind w:left="440" w:right="287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Rôle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fonctionnement </w:t>
            </w:r>
            <w:r>
              <w:rPr>
                <w:rFonts w:ascii="Arial" w:hAnsi="Arial"/>
                <w:spacing w:val="-2"/>
                <w:sz w:val="22"/>
              </w:rPr>
              <w:t>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instruments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communication,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pilotage, de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navigation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surveillance</w:t>
            </w:r>
          </w:p>
          <w:p>
            <w:pPr>
              <w:pStyle w:val="ListParagraph"/>
              <w:numPr>
                <w:ilvl w:val="2"/>
                <w:numId w:val="17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Interprétation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lecture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d’une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grandeur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1080" w:bottom="28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70.399994pt;margin-top:123.599617pt;width:36pt;height:665.8pt;mso-position-horizontal-relative:page;mso-position-vertical-relative:page;z-index:-26416" coordorigin="9408,2472" coordsize="720,13316">
            <v:shape style="position:absolute;left:9773;top:2472;width:355;height:3782" type="#_x0000_t75" stroked="false">
              <v:imagedata r:id="rId45" o:title=""/>
            </v:shape>
            <v:shape style="position:absolute;left:9773;top:2472;width:355;height:230" type="#_x0000_t75" stroked="false">
              <v:imagedata r:id="rId46" o:title=""/>
            </v:shape>
            <v:shape style="position:absolute;left:9408;top:6264;width:353;height:5419" type="#_x0000_t75" stroked="false">
              <v:imagedata r:id="rId47" o:title=""/>
            </v:shape>
            <v:shape style="position:absolute;left:9408;top:6264;width:353;height:230" type="#_x0000_t75" stroked="false">
              <v:imagedata r:id="rId48" o:title=""/>
            </v:shape>
            <v:shape style="position:absolute;left:9408;top:6494;width:353;height:228" type="#_x0000_t75" stroked="false">
              <v:imagedata r:id="rId49" o:title=""/>
            </v:shape>
            <v:shape style="position:absolute;left:9408;top:6722;width:353;height:230" type="#_x0000_t75" stroked="false">
              <v:imagedata r:id="rId50" o:title=""/>
            </v:shape>
            <v:shape style="position:absolute;left:9408;top:6953;width:353;height:230" type="#_x0000_t75" stroked="false">
              <v:imagedata r:id="rId51" o:title=""/>
            </v:shape>
            <v:shape style="position:absolute;left:9408;top:7183;width:353;height:230" type="#_x0000_t75" stroked="false">
              <v:imagedata r:id="rId52" o:title=""/>
            </v:shape>
            <v:shape style="position:absolute;left:9408;top:7414;width:353;height:230" type="#_x0000_t75" stroked="false">
              <v:imagedata r:id="rId53" o:title=""/>
            </v:shape>
            <v:shape style="position:absolute;left:9408;top:7644;width:353;height:230" type="#_x0000_t75" stroked="false">
              <v:imagedata r:id="rId54" o:title=""/>
            </v:shape>
            <v:shape style="position:absolute;left:9408;top:7874;width:353;height:228" type="#_x0000_t75" stroked="false">
              <v:imagedata r:id="rId55" o:title=""/>
            </v:shape>
            <v:shape style="position:absolute;left:9408;top:8102;width:353;height:230" type="#_x0000_t75" stroked="false">
              <v:imagedata r:id="rId56" o:title=""/>
            </v:shape>
            <v:shape style="position:absolute;left:9773;top:11693;width:355;height:4094" type="#_x0000_t75" stroked="false">
              <v:imagedata r:id="rId57" o:title=""/>
            </v:shape>
            <v:shape style="position:absolute;left:9773;top:11693;width:355;height:230" type="#_x0000_t75" stroked="false">
              <v:imagedata r:id="rId58" o:title=""/>
            </v:shape>
            <w10:wrap type="none"/>
          </v:group>
        </w:pic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4615"/>
        <w:gridCol w:w="365"/>
        <w:gridCol w:w="365"/>
        <w:gridCol w:w="365"/>
        <w:gridCol w:w="360"/>
      </w:tblGrid>
      <w:tr>
        <w:trPr>
          <w:trHeight w:val="576" w:hRule="exact"/>
        </w:trPr>
        <w:tc>
          <w:tcPr>
            <w:tcW w:w="90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4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4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Navigation,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réglementation,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sécurité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vols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0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1"/>
              <w:ind w:left="102" w:right="108" w:firstLine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30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>
        <w:trPr>
          <w:trHeight w:val="3792" w:hRule="exact"/>
        </w:trPr>
        <w:tc>
          <w:tcPr>
            <w:tcW w:w="30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0" w:after="0"/>
              <w:ind w:left="325" w:right="527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éléments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essentiels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préparation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justifier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leur choix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39" w:lineRule="auto" w:before="0" w:after="0"/>
              <w:ind w:left="325" w:right="419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principaux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enjeux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réglementation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aéronautique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39" w:lineRule="auto" w:before="0" w:after="0"/>
              <w:ind w:left="325" w:right="234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Identifier 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principaux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enjeux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sécurité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vols,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notamment en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facteurs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humains</w:t>
            </w:r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19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1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La</w:t>
            </w:r>
            <w:r>
              <w:rPr/>
              <w:t> </w:t>
            </w:r>
            <w:r>
              <w:rPr>
                <w:spacing w:val="-1"/>
              </w:rPr>
              <w:t>navigation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9"/>
              </w:numPr>
              <w:tabs>
                <w:tab w:pos="693" w:val="left" w:leader="none"/>
              </w:tabs>
              <w:spacing w:line="240" w:lineRule="auto" w:before="59" w:after="0"/>
              <w:ind w:left="140" w:right="1191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grands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principes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navigation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40" w:lineRule="auto" w:before="1" w:after="0"/>
              <w:ind w:left="440" w:right="32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Navigation</w:t>
            </w:r>
            <w:r>
              <w:rPr>
                <w:rFonts w:ascii="Arial" w:hAnsi="Arial"/>
                <w:sz w:val="22"/>
              </w:rPr>
              <w:t> à </w:t>
            </w:r>
            <w:r>
              <w:rPr>
                <w:rFonts w:ascii="Arial" w:hAnsi="Arial"/>
                <w:spacing w:val="-1"/>
                <w:sz w:val="22"/>
              </w:rPr>
              <w:t>l'estime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cheminement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vue</w:t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40" w:lineRule="auto" w:before="0" w:after="0"/>
              <w:ind w:left="440" w:right="247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Route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vraie, route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magnétique,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cap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vrai,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cap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magnétique, déclinaison,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déviation</w:t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Distance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deux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points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d'une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carte</w:t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40" w:lineRule="auto" w:before="0" w:after="0"/>
              <w:ind w:left="440" w:right="62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Régimes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(vol</w:t>
            </w:r>
            <w:r>
              <w:rPr>
                <w:rFonts w:ascii="Arial" w:hAnsi="Arial"/>
                <w:sz w:val="22"/>
              </w:rPr>
              <w:t> à </w:t>
            </w:r>
            <w:r>
              <w:rPr>
                <w:rFonts w:ascii="Arial" w:hAnsi="Arial"/>
                <w:spacing w:val="-2"/>
                <w:sz w:val="22"/>
              </w:rPr>
              <w:t>vue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</w:t>
            </w:r>
            <w:r>
              <w:rPr>
                <w:rFonts w:ascii="Arial" w:hAnsi="Arial"/>
                <w:spacing w:val="-2"/>
                <w:sz w:val="22"/>
              </w:rPr>
              <w:t>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aux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instruments)</w:t>
            </w:r>
          </w:p>
          <w:p>
            <w:pPr>
              <w:pStyle w:val="Heading1"/>
              <w:numPr>
                <w:ilvl w:val="2"/>
                <w:numId w:val="19"/>
              </w:numPr>
              <w:tabs>
                <w:tab w:pos="693" w:val="left" w:leader="none"/>
              </w:tabs>
              <w:spacing w:line="240" w:lineRule="auto" w:before="56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Les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outils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navigation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40" w:lineRule="auto" w:before="1" w:after="0"/>
              <w:ind w:left="440" w:right="846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Cartes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aéronautiques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(principe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représentation)</w:t>
            </w:r>
          </w:p>
          <w:p>
            <w:pPr>
              <w:pStyle w:val="ListParagraph"/>
              <w:numPr>
                <w:ilvl w:val="3"/>
                <w:numId w:val="19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Aides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navigation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29" w:hRule="exact"/>
        </w:trPr>
        <w:tc>
          <w:tcPr>
            <w:tcW w:w="3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0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2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Réglementation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aéronautique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0"/>
              </w:numPr>
              <w:tabs>
                <w:tab w:pos="693" w:val="left" w:leader="none"/>
              </w:tabs>
              <w:spacing w:line="240" w:lineRule="auto" w:before="59" w:after="0"/>
              <w:ind w:left="692" w:right="0" w:hanging="5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organisations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DGAC,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l’EASA,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l'OACI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Fédérations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délégataires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CNFAS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Organisations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professionnelles</w:t>
            </w:r>
          </w:p>
          <w:p>
            <w:pPr>
              <w:pStyle w:val="Heading1"/>
              <w:numPr>
                <w:ilvl w:val="2"/>
                <w:numId w:val="20"/>
              </w:numPr>
              <w:tabs>
                <w:tab w:pos="693" w:val="left" w:leader="none"/>
              </w:tabs>
              <w:spacing w:line="240" w:lineRule="auto" w:before="59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Contrôle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d'un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aéronef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Règles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générales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d'entretien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d'un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aéronef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216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Documents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suivi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d'un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aéronef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(carnet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route, certificat 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navigabilité)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Visite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prévol</w:t>
            </w:r>
          </w:p>
          <w:p>
            <w:pPr>
              <w:pStyle w:val="Heading1"/>
              <w:numPr>
                <w:ilvl w:val="2"/>
                <w:numId w:val="20"/>
              </w:numPr>
              <w:tabs>
                <w:tab w:pos="693" w:val="left" w:leader="none"/>
              </w:tabs>
              <w:spacing w:line="240" w:lineRule="auto" w:before="56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L’organisation</w:t>
            </w:r>
            <w:r>
              <w:rPr/>
              <w:t> </w:t>
            </w:r>
            <w:r>
              <w:rPr>
                <w:spacing w:val="-2"/>
              </w:rPr>
              <w:t>de</w:t>
            </w:r>
            <w:r>
              <w:rPr/>
              <w:t> </w:t>
            </w:r>
            <w:r>
              <w:rPr>
                <w:spacing w:val="-1"/>
              </w:rPr>
              <w:t>l'espace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aérien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Classes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d'espaces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aériens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2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Zones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 </w:t>
            </w:r>
            <w:r>
              <w:rPr>
                <w:rFonts w:ascii="Arial" w:hAnsi="Arial"/>
                <w:spacing w:val="-1"/>
                <w:sz w:val="22"/>
              </w:rPr>
              <w:t>statuts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particuliers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(réglementées,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interdites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...)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477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Aérodromes, infrastructures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plates-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formes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aéronautiques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Contrôle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aérien</w:t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Hauteurs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survol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règles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priorité</w:t>
            </w:r>
          </w:p>
          <w:p>
            <w:pPr>
              <w:pStyle w:val="Heading1"/>
              <w:numPr>
                <w:ilvl w:val="2"/>
                <w:numId w:val="20"/>
              </w:numPr>
              <w:tabs>
                <w:tab w:pos="693" w:val="left" w:leader="none"/>
              </w:tabs>
              <w:spacing w:line="240" w:lineRule="auto" w:before="56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Titres</w:t>
            </w:r>
            <w:r>
              <w:rPr/>
              <w:t> </w:t>
            </w:r>
            <w:r>
              <w:rPr>
                <w:spacing w:val="-1"/>
              </w:rPr>
              <w:t>aéronautiques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0"/>
              </w:numPr>
              <w:tabs>
                <w:tab w:pos="441" w:val="left" w:leader="none"/>
              </w:tabs>
              <w:spacing w:line="240" w:lineRule="auto" w:before="4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Brevets,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licences, qualifications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04" w:hRule="exact"/>
        </w:trPr>
        <w:tc>
          <w:tcPr>
            <w:tcW w:w="30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1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3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Sécurité</w:t>
            </w:r>
            <w:r>
              <w:rPr/>
              <w:t> </w:t>
            </w:r>
            <w:r>
              <w:rPr>
                <w:spacing w:val="-1"/>
              </w:rPr>
              <w:t>des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vols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1"/>
              </w:numPr>
              <w:tabs>
                <w:tab w:pos="693" w:val="left" w:leader="none"/>
              </w:tabs>
              <w:spacing w:line="240" w:lineRule="auto" w:before="61" w:after="0"/>
              <w:ind w:left="692" w:right="0" w:hanging="5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Gestion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des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risques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Rôle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facteurs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humains</w:t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0" w:after="0"/>
              <w:ind w:left="440" w:right="282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Éléments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d’accidentologie,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culture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sécurité</w:t>
            </w:r>
          </w:p>
          <w:p>
            <w:pPr>
              <w:pStyle w:val="Heading1"/>
              <w:numPr>
                <w:ilvl w:val="2"/>
                <w:numId w:val="21"/>
              </w:numPr>
              <w:tabs>
                <w:tab w:pos="693" w:val="left" w:leader="none"/>
              </w:tabs>
              <w:spacing w:line="240" w:lineRule="auto" w:before="56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Performances</w:t>
            </w:r>
            <w:r>
              <w:rPr/>
              <w:t> </w:t>
            </w:r>
            <w:r>
              <w:rPr>
                <w:spacing w:val="-1"/>
              </w:rPr>
              <w:t>humaines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limites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52" w:lineRule="exact" w:before="4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Hygiène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vie</w:t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Stress</w:t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Perceptions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illusions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sensorielles</w:t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Hypoxie</w:t>
            </w:r>
          </w:p>
          <w:p>
            <w:pPr>
              <w:pStyle w:val="Heading1"/>
              <w:numPr>
                <w:ilvl w:val="2"/>
                <w:numId w:val="21"/>
              </w:numPr>
              <w:tabs>
                <w:tab w:pos="693" w:val="left" w:leader="none"/>
              </w:tabs>
              <w:spacing w:line="240" w:lineRule="auto" w:before="56" w:after="0"/>
              <w:ind w:left="692" w:right="0" w:hanging="552"/>
              <w:jc w:val="left"/>
              <w:rPr>
                <w:b w:val="0"/>
                <w:bCs w:val="0"/>
              </w:rPr>
            </w:pPr>
            <w:r>
              <w:rPr/>
              <w:t>– </w:t>
            </w:r>
            <w:r>
              <w:rPr>
                <w:spacing w:val="-1"/>
              </w:rPr>
              <w:t>Prise</w:t>
            </w:r>
            <w:r>
              <w:rPr/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décision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40" w:lineRule="auto" w:before="4" w:after="0"/>
              <w:ind w:left="440" w:right="120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Culture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sécurité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retour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d’expérience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(REX)</w:t>
            </w:r>
          </w:p>
          <w:p>
            <w:pPr>
              <w:pStyle w:val="ListParagraph"/>
              <w:numPr>
                <w:ilvl w:val="3"/>
                <w:numId w:val="21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Identification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situations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à</w:t>
            </w:r>
          </w:p>
          <w:p>
            <w:pPr>
              <w:pStyle w:val="TableParagraph"/>
              <w:spacing w:line="240" w:lineRule="auto" w:before="1"/>
              <w:ind w:left="44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risques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(exemple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« </w:t>
            </w:r>
            <w:r>
              <w:rPr>
                <w:rFonts w:ascii="Arial" w:hAnsi="Arial"/>
                <w:spacing w:val="-2"/>
                <w:sz w:val="22"/>
              </w:rPr>
              <w:t>objectif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destination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»)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1080" w:bottom="28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88.639984pt;margin-top:110.999619pt;width:17.8pt;height:639.15pt;mso-position-horizontal-relative:page;mso-position-vertical-relative:page;z-index:-26392" coordorigin="9773,2220" coordsize="356,12783">
            <v:shape style="position:absolute;left:9773;top:2220;width:355;height:2143" type="#_x0000_t75" stroked="false">
              <v:imagedata r:id="rId59" o:title=""/>
            </v:shape>
            <v:shape style="position:absolute;left:9773;top:2220;width:355;height:228" type="#_x0000_t75" stroked="false">
              <v:imagedata r:id="rId60" o:title=""/>
            </v:shape>
            <v:shape style="position:absolute;left:9773;top:4373;width:355;height:1385" type="#_x0000_t75" stroked="false">
              <v:imagedata r:id="rId61" o:title=""/>
            </v:shape>
            <v:shape style="position:absolute;left:9773;top:4373;width:355;height:230" type="#_x0000_t75" stroked="false">
              <v:imagedata r:id="rId62" o:title=""/>
            </v:shape>
            <v:shape style="position:absolute;left:9773;top:5767;width:355;height:2650" type="#_x0000_t75" stroked="false">
              <v:imagedata r:id="rId63" o:title=""/>
            </v:shape>
            <v:shape style="position:absolute;left:9773;top:5767;width:355;height:230" type="#_x0000_t75" stroked="false">
              <v:imagedata r:id="rId64" o:title=""/>
            </v:shape>
            <v:shape style="position:absolute;left:9773;top:8426;width:355;height:2904" type="#_x0000_t75" stroked="false">
              <v:imagedata r:id="rId65" o:title=""/>
            </v:shape>
            <v:shape style="position:absolute;left:9773;top:8426;width:355;height:230" type="#_x0000_t75" stroked="false">
              <v:imagedata r:id="rId66" o:title=""/>
            </v:shape>
            <v:shape style="position:absolute;left:9773;top:11340;width:355;height:3662" type="#_x0000_t75" stroked="false">
              <v:imagedata r:id="rId67" o:title=""/>
            </v:shape>
            <v:shape style="position:absolute;left:9773;top:11340;width:355;height:230" type="#_x0000_t75" stroked="false">
              <v:imagedata r:id="rId68" o:title=""/>
            </v:shape>
            <w10:wrap type="none"/>
          </v:group>
        </w:pic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4615"/>
        <w:gridCol w:w="365"/>
        <w:gridCol w:w="365"/>
        <w:gridCol w:w="365"/>
        <w:gridCol w:w="360"/>
      </w:tblGrid>
      <w:tr>
        <w:trPr>
          <w:trHeight w:val="576" w:hRule="exact"/>
        </w:trPr>
        <w:tc>
          <w:tcPr>
            <w:tcW w:w="90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4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5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Histoire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culture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l’aéronautique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32"/>
                <w:szCs w:val="32"/>
              </w:rPr>
              <w:t>spatial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470" w:hRule="exact"/>
        </w:trPr>
        <w:tc>
          <w:tcPr>
            <w:tcW w:w="30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Compétences</w:t>
            </w:r>
            <w:r>
              <w:rPr>
                <w:rFonts w:ascii="Arial" w:hAnsi="Arial"/>
                <w:b/>
                <w:spacing w:val="3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attendues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Savoirs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associés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 w:firstLine="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 w:eastAsia="Arial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d’acquisition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62" w:hRule="exact"/>
        </w:trPr>
        <w:tc>
          <w:tcPr>
            <w:tcW w:w="30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>
        <w:trPr>
          <w:trHeight w:val="2155" w:hRule="exact"/>
        </w:trPr>
        <w:tc>
          <w:tcPr>
            <w:tcW w:w="30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326" w:val="left" w:leader="none"/>
              </w:tabs>
              <w:spacing w:line="239" w:lineRule="auto" w:before="0" w:after="0"/>
              <w:ind w:left="325" w:right="320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Identifier 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étapes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importantes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l’histoire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aéronautique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spatiale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326" w:val="left" w:leader="none"/>
              </w:tabs>
              <w:spacing w:line="240" w:lineRule="auto" w:before="0" w:after="0"/>
              <w:ind w:left="325" w:right="271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Identifier 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acteurs, les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machines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innovations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scientifiques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 technologies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l’histoire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aéronautique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spatiale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326" w:val="left" w:leader="none"/>
              </w:tabs>
              <w:spacing w:line="239" w:lineRule="auto" w:before="0" w:after="0"/>
              <w:ind w:left="325" w:right="234" w:hanging="2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Analyser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relation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entre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l’histoire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aéronautique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spatiale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 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enjeux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culturels, sociaux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économiques</w:t>
            </w:r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3"/>
              </w:numPr>
              <w:tabs>
                <w:tab w:pos="511" w:val="left" w:leader="none"/>
              </w:tabs>
              <w:spacing w:line="240" w:lineRule="auto" w:before="56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1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Du</w:t>
            </w:r>
            <w:r>
              <w:rPr/>
              <w:t> </w:t>
            </w:r>
            <w:r>
              <w:rPr>
                <w:spacing w:val="-2"/>
              </w:rPr>
              <w:t>mythe</w:t>
            </w:r>
            <w:r>
              <w:rPr/>
              <w:t> à</w:t>
            </w:r>
            <w:r>
              <w:rPr>
                <w:spacing w:val="-2"/>
              </w:rPr>
              <w:t> </w:t>
            </w:r>
            <w:r>
              <w:rPr/>
              <w:t>la </w:t>
            </w:r>
            <w:r>
              <w:rPr>
                <w:spacing w:val="-1"/>
              </w:rPr>
              <w:t>réalité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Mythe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d’Icare</w:t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Cerf-volant</w:t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Utopie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 projets</w:t>
            </w:r>
            <w:r>
              <w:rPr>
                <w:rFonts w:ascii="Arial" w:hAnsi="Arial"/>
                <w:spacing w:val="-2"/>
                <w:sz w:val="22"/>
              </w:rPr>
              <w:t> (Léonard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Vinci)</w:t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52" w:lineRule="exact" w:before="0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Imitation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et</w:t>
            </w:r>
            <w:r>
              <w:rPr>
                <w:rFonts w:ascii="Arial"/>
                <w:spacing w:val="-1"/>
                <w:sz w:val="22"/>
              </w:rPr>
              <w:t> ses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limites</w:t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52" w:lineRule="exact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Essor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ballons</w:t>
            </w:r>
          </w:p>
          <w:p>
            <w:pPr>
              <w:pStyle w:val="ListParagraph"/>
              <w:numPr>
                <w:ilvl w:val="2"/>
                <w:numId w:val="23"/>
              </w:numPr>
              <w:tabs>
                <w:tab w:pos="441" w:val="left" w:leader="none"/>
              </w:tabs>
              <w:spacing w:line="240" w:lineRule="auto" w:before="0" w:after="0"/>
              <w:ind w:left="440" w:right="563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Controverse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plus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légers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plus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lourds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que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l’air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3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4"/>
              </w:numPr>
              <w:tabs>
                <w:tab w:pos="511" w:val="left" w:leader="none"/>
              </w:tabs>
              <w:spacing w:line="240" w:lineRule="auto" w:before="54" w:after="0"/>
              <w:ind w:left="510" w:right="0" w:hanging="370"/>
              <w:jc w:val="left"/>
              <w:rPr>
                <w:b w:val="0"/>
                <w:bCs w:val="0"/>
              </w:rPr>
            </w:pPr>
            <w:r>
              <w:rPr/>
              <w:t>2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Des</w:t>
            </w:r>
            <w:r>
              <w:rPr/>
              <w:t> </w:t>
            </w:r>
            <w:r>
              <w:rPr>
                <w:spacing w:val="-1"/>
              </w:rPr>
              <w:t>précurseurs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aux</w:t>
            </w:r>
            <w:r>
              <w:rPr/>
              <w:t> </w:t>
            </w:r>
            <w:r>
              <w:rPr>
                <w:spacing w:val="-1"/>
              </w:rPr>
              <w:t>pionniers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Approche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scientifique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pacing w:val="-2"/>
                <w:sz w:val="22"/>
              </w:rPr>
              <w:t> vol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plané</w:t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1" w:after="0"/>
              <w:ind w:left="440" w:right="268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Premiers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vols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motorisés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plus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lourds</w:t>
            </w:r>
            <w:r>
              <w:rPr>
                <w:rFonts w:ascii="Arial" w:hAnsi="Arial" w:cs="Arial" w:eastAsia="Arial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l’air</w:t>
            </w:r>
          </w:p>
          <w:p>
            <w:pPr>
              <w:pStyle w:val="ListParagraph"/>
              <w:numPr>
                <w:ilvl w:val="2"/>
                <w:numId w:val="24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Innovation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 exploits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59" w:hRule="exact"/>
        </w:trPr>
        <w:tc>
          <w:tcPr>
            <w:tcW w:w="3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5"/>
              </w:numPr>
              <w:tabs>
                <w:tab w:pos="511" w:val="left" w:leader="none"/>
              </w:tabs>
              <w:spacing w:line="240" w:lineRule="auto" w:before="54" w:after="0"/>
              <w:ind w:left="140" w:right="132" w:firstLine="0"/>
              <w:jc w:val="left"/>
              <w:rPr>
                <w:b w:val="0"/>
                <w:bCs w:val="0"/>
              </w:rPr>
            </w:pPr>
            <w:r>
              <w:rPr/>
              <w:t>3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enjeux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militaires</w:t>
            </w:r>
            <w:r>
              <w:rPr/>
              <w:t> </w:t>
            </w:r>
            <w:r>
              <w:rPr>
                <w:spacing w:val="-1"/>
              </w:rPr>
              <w:t>et </w:t>
            </w:r>
            <w:r>
              <w:rPr/>
              <w:t>les</w:t>
            </w:r>
            <w:r>
              <w:rPr>
                <w:spacing w:val="26"/>
              </w:rPr>
              <w:t> </w:t>
            </w:r>
            <w:r>
              <w:rPr>
                <w:spacing w:val="-1"/>
              </w:rPr>
              <w:t>évolutions</w:t>
            </w:r>
            <w:r>
              <w:rPr/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l’aéronautique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du</w:t>
            </w:r>
            <w:r>
              <w:rPr/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1" w:after="0"/>
              <w:ind w:left="440" w:right="2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Première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guerre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mondiale</w:t>
            </w:r>
            <w:r>
              <w:rPr>
                <w:rFonts w:ascii="Arial" w:hAnsi="Arial"/>
                <w:sz w:val="22"/>
              </w:rPr>
              <w:t> :</w:t>
            </w:r>
            <w:r>
              <w:rPr>
                <w:rFonts w:ascii="Arial" w:hAnsi="Arial"/>
                <w:spacing w:val="-1"/>
                <w:sz w:val="22"/>
              </w:rPr>
              <w:t> 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techniques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hommes</w:t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  <w:tab w:pos="992" w:val="left" w:leader="none"/>
              </w:tabs>
              <w:spacing w:line="240" w:lineRule="auto" w:before="1" w:after="0"/>
              <w:ind w:left="440" w:right="17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Seconde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guerre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mondiale</w:t>
            </w:r>
            <w:r>
              <w:rPr>
                <w:rFonts w:ascii="Arial" w:hAnsi="Arial" w:cs="Arial" w:eastAsia="Arial"/>
                <w:sz w:val="22"/>
                <w:szCs w:val="22"/>
              </w:rPr>
              <w:t> :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le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rôle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décisif</w:t>
            </w:r>
            <w:r>
              <w:rPr>
                <w:rFonts w:ascii="Arial" w:hAnsi="Arial" w:cs="Arial" w:eastAsia="Arial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  <w:tab/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l’avion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innovations</w:t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1" w:after="0"/>
              <w:ind w:left="440" w:right="49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Développement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lanceurs, 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conquête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spatiale</w:t>
            </w:r>
          </w:p>
          <w:p>
            <w:pPr>
              <w:pStyle w:val="ListParagraph"/>
              <w:numPr>
                <w:ilvl w:val="2"/>
                <w:numId w:val="25"/>
              </w:numPr>
              <w:tabs>
                <w:tab w:pos="441" w:val="left" w:leader="none"/>
              </w:tabs>
              <w:spacing w:line="240" w:lineRule="auto" w:before="0" w:after="0"/>
              <w:ind w:left="440" w:right="38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Automatismes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(interface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homme/machine,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drone)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14" w:hRule="exact"/>
        </w:trPr>
        <w:tc>
          <w:tcPr>
            <w:tcW w:w="30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6"/>
              </w:numPr>
              <w:tabs>
                <w:tab w:pos="511" w:val="left" w:leader="none"/>
              </w:tabs>
              <w:spacing w:line="240" w:lineRule="auto" w:before="54" w:after="0"/>
              <w:ind w:left="140" w:right="132" w:firstLine="0"/>
              <w:jc w:val="left"/>
              <w:rPr>
                <w:b w:val="0"/>
                <w:bCs w:val="0"/>
              </w:rPr>
            </w:pPr>
            <w:r>
              <w:rPr/>
              <w:t>4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enjeux</w:t>
            </w:r>
            <w:r>
              <w:rPr/>
              <w:t> </w:t>
            </w:r>
            <w:r>
              <w:rPr>
                <w:spacing w:val="-1"/>
              </w:rPr>
              <w:t>économiques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</w:t>
            </w:r>
            <w:r>
              <w:rPr/>
              <w:t>les</w:t>
            </w:r>
            <w:r>
              <w:rPr>
                <w:spacing w:val="25"/>
              </w:rPr>
              <w:t> </w:t>
            </w:r>
            <w:r>
              <w:rPr>
                <w:spacing w:val="-1"/>
              </w:rPr>
              <w:t>évolutions</w:t>
            </w:r>
            <w:r>
              <w:rPr/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l’aéronautique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et du</w:t>
            </w:r>
            <w:r>
              <w:rPr/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1" w:after="0"/>
              <w:ind w:left="440" w:right="414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Grandes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étapes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développement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l’aviation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commerciale</w:t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16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l’industrie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aéronautique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spatiale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dans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l’économie,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diversité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des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métiers</w:t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797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Grandes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avancées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scientifiques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innovations</w:t>
            </w:r>
          </w:p>
          <w:p>
            <w:pPr>
              <w:pStyle w:val="ListParagraph"/>
              <w:numPr>
                <w:ilvl w:val="2"/>
                <w:numId w:val="26"/>
              </w:numPr>
              <w:tabs>
                <w:tab w:pos="441" w:val="left" w:leader="none"/>
              </w:tabs>
              <w:spacing w:line="240" w:lineRule="auto" w:before="0" w:after="0"/>
              <w:ind w:left="440" w:right="35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spatial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extension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applications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civiles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(GPS, télécommunication)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72" w:hRule="exact"/>
        </w:trPr>
        <w:tc>
          <w:tcPr>
            <w:tcW w:w="30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1"/>
                <w:numId w:val="27"/>
              </w:numPr>
              <w:tabs>
                <w:tab w:pos="511" w:val="left" w:leader="none"/>
              </w:tabs>
              <w:spacing w:line="240" w:lineRule="auto" w:before="54" w:after="0"/>
              <w:ind w:left="140" w:right="227" w:firstLine="0"/>
              <w:jc w:val="left"/>
              <w:rPr>
                <w:b w:val="0"/>
                <w:bCs w:val="0"/>
              </w:rPr>
            </w:pPr>
            <w:r>
              <w:rPr/>
              <w:t>5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Les</w:t>
            </w:r>
            <w:r>
              <w:rPr/>
              <w:t> </w:t>
            </w:r>
            <w:r>
              <w:rPr>
                <w:spacing w:val="-1"/>
              </w:rPr>
              <w:t>enjeux</w:t>
            </w:r>
            <w:r>
              <w:rPr/>
              <w:t> </w:t>
            </w:r>
            <w:r>
              <w:rPr>
                <w:spacing w:val="-1"/>
              </w:rPr>
              <w:t>socio-culturels</w:t>
            </w:r>
            <w:r>
              <w:rPr/>
              <w:t> </w:t>
            </w:r>
            <w:r>
              <w:rPr>
                <w:spacing w:val="-1"/>
              </w:rPr>
              <w:t>du</w:t>
            </w:r>
            <w:r>
              <w:rPr>
                <w:spacing w:val="27"/>
              </w:rPr>
              <w:t> </w:t>
            </w:r>
            <w:r>
              <w:rPr>
                <w:spacing w:val="-1"/>
              </w:rPr>
              <w:t>développement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du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secteur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aéronautique</w:t>
            </w:r>
            <w:r>
              <w:rPr>
                <w:spacing w:val="27"/>
              </w:rPr>
              <w:t> </w:t>
            </w:r>
            <w:r>
              <w:rPr>
                <w:spacing w:val="-1"/>
              </w:rPr>
              <w:t>et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spatial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1" w:after="0"/>
              <w:ind w:left="440" w:right="0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l’aviation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sportive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loisir</w:t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1" w:after="0"/>
              <w:ind w:left="440" w:right="2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grands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raids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retombées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symboliques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commerciales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(ex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Aéropostale, les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traversées)</w:t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0" w:after="0"/>
              <w:ind w:left="440" w:right="305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Nouvelle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représentation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monde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(ex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Saint-Exupéry,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Closternam </w:t>
            </w:r>
            <w:r>
              <w:rPr>
                <w:rFonts w:ascii="Arial" w:hAnsi="Arial"/>
                <w:sz w:val="22"/>
              </w:rPr>
              <w:t>;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cinéma)</w:t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1" w:after="0"/>
              <w:ind w:left="440" w:right="623" w:hanging="1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Exploration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l’espace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lune,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les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sondes)</w:t>
            </w:r>
          </w:p>
          <w:p>
            <w:pPr>
              <w:pStyle w:val="ListParagraph"/>
              <w:numPr>
                <w:ilvl w:val="2"/>
                <w:numId w:val="27"/>
              </w:numPr>
              <w:tabs>
                <w:tab w:pos="441" w:val="left" w:leader="none"/>
              </w:tabs>
              <w:spacing w:line="240" w:lineRule="auto" w:before="1" w:after="0"/>
              <w:ind w:left="440" w:right="74" w:hanging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Retombées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scientifiques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pacing w:val="-1"/>
                <w:sz w:val="22"/>
              </w:rPr>
              <w:t> météorologie,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médecine, cartographie,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étude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et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végétations.</w:t>
            </w:r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top="8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5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8" w:hanging="183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8" w:hanging="183"/>
      </w:pPr>
      <w:rPr>
        <w:rFonts w:hint="default"/>
      </w:rPr>
    </w:lvl>
  </w:abstractNum>
  <w:abstractNum w:abstractNumId="24">
    <w:multiLevelType w:val="hybridMultilevel"/>
    <w:lvl w:ilvl="0">
      <w:start w:val="5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8" w:hanging="183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1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9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3" w:hanging="183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1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9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3" w:hanging="183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325" w:hanging="252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592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96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3" w:hanging="252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692" w:hanging="552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4">
      <w:start w:val="1"/>
      <w:numFmt w:val="bullet"/>
      <w:lvlText w:val="•"/>
      <w:lvlJc w:val="left"/>
      <w:pPr>
        <w:ind w:left="69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4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9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4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9" w:hanging="183"/>
      </w:pPr>
      <w:rPr>
        <w:rFonts w:hint="default"/>
      </w:rPr>
    </w:lvl>
  </w:abstractNum>
  <w:abstractNum w:abstractNumId="19">
    <w:multiLevelType w:val="hybridMultilevel"/>
    <w:lvl w:ilvl="0">
      <w:start w:val="4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692" w:hanging="552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4">
      <w:start w:val="1"/>
      <w:numFmt w:val="bullet"/>
      <w:lvlText w:val="•"/>
      <w:lvlJc w:val="left"/>
      <w:pPr>
        <w:ind w:left="510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5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9" w:hanging="183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40" w:hanging="552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3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4">
      <w:start w:val="1"/>
      <w:numFmt w:val="bullet"/>
      <w:lvlText w:val="•"/>
      <w:lvlJc w:val="left"/>
      <w:pPr>
        <w:ind w:left="109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79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4" w:hanging="183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325" w:hanging="252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592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96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3" w:hanging="252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522" w:hanging="382"/>
        <w:jc w:val="left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22" w:hanging="382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3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0" w:hanging="183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7" w:hanging="183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7" w:hanging="183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7" w:hanging="183"/>
      </w:pPr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2" w:hanging="183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325" w:hanging="252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5" w:hanging="252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"/>
      <w:lvlJc w:val="left"/>
      <w:pPr>
        <w:ind w:left="678" w:hanging="212"/>
      </w:pPr>
      <w:rPr>
        <w:rFonts w:hint="default" w:ascii="Wingdings" w:hAnsi="Wingdings" w:eastAsia="Wingdings"/>
        <w:sz w:val="22"/>
        <w:szCs w:val="22"/>
      </w:rPr>
    </w:lvl>
    <w:lvl w:ilvl="4">
      <w:start w:val="1"/>
      <w:numFmt w:val="bullet"/>
      <w:lvlText w:val="•"/>
      <w:lvlJc w:val="left"/>
      <w:pPr>
        <w:ind w:left="166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5" w:hanging="212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"/>
      <w:lvlJc w:val="left"/>
      <w:pPr>
        <w:ind w:left="678" w:hanging="212"/>
      </w:pPr>
      <w:rPr>
        <w:rFonts w:hint="default" w:ascii="Wingdings" w:hAnsi="Wingdings" w:eastAsia="Wingdings"/>
        <w:sz w:val="22"/>
        <w:szCs w:val="22"/>
      </w:rPr>
    </w:lvl>
    <w:lvl w:ilvl="4">
      <w:start w:val="1"/>
      <w:numFmt w:val="bullet"/>
      <w:lvlText w:val="•"/>
      <w:lvlJc w:val="left"/>
      <w:pPr>
        <w:ind w:left="166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5" w:hanging="212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"/>
      <w:lvlJc w:val="left"/>
      <w:pPr>
        <w:ind w:left="678" w:hanging="212"/>
      </w:pPr>
      <w:rPr>
        <w:rFonts w:hint="default" w:ascii="Wingdings" w:hAnsi="Wingdings" w:eastAsia="Wingdings"/>
        <w:sz w:val="22"/>
        <w:szCs w:val="22"/>
      </w:rPr>
    </w:lvl>
    <w:lvl w:ilvl="4">
      <w:start w:val="1"/>
      <w:numFmt w:val="bullet"/>
      <w:lvlText w:val="•"/>
      <w:lvlJc w:val="left"/>
      <w:pPr>
        <w:ind w:left="123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0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2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5" w:hanging="212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2" w:hanging="183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325" w:hanging="252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5" w:hanging="25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40" w:hanging="37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36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9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18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5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5" w:hanging="18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5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5" w:hanging="18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5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5" w:hanging="1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1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440" w:hanging="183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5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5" w:hanging="18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325" w:hanging="252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8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4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91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7" w:hanging="252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40" w:hanging="18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4"/>
      <w:ind w:left="510" w:hanging="370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de l'information légale et administrative</dc:creator>
  <dc:subject>Lois et décrets</dc:subject>
  <dcterms:created xsi:type="dcterms:W3CDTF">2019-07-27T18:27:13Z</dcterms:created>
  <dcterms:modified xsi:type="dcterms:W3CDTF">2019-07-27T18:27:13Z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2019-07-27T00:00:00Z</vt:filetime>
  </property>
</Properties>
</file>